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B" w:rsidRPr="003877AC" w:rsidRDefault="00A22EBB" w:rsidP="00A22EBB">
      <w:pPr>
        <w:widowControl/>
        <w:ind w:firstLineChars="0" w:firstLine="0"/>
        <w:contextualSpacing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企业</w:t>
      </w:r>
      <w:r w:rsidRPr="003877AC">
        <w:rPr>
          <w:rFonts w:hint="eastAsia"/>
          <w:b/>
          <w:sz w:val="28"/>
          <w:szCs w:val="28"/>
        </w:rPr>
        <w:t>职业病危害控制效果评价需要提供资料清单</w:t>
      </w:r>
    </w:p>
    <w:p w:rsidR="00A22EBB" w:rsidRPr="00A22EBB" w:rsidRDefault="00A22EBB" w:rsidP="00A22EBB">
      <w:pPr>
        <w:pStyle w:val="a5"/>
        <w:numPr>
          <w:ilvl w:val="0"/>
          <w:numId w:val="1"/>
        </w:numPr>
        <w:rPr>
          <w:sz w:val="24"/>
          <w:szCs w:val="24"/>
        </w:rPr>
      </w:pPr>
      <w:bookmarkStart w:id="0" w:name="_GoBack"/>
      <w:r w:rsidRPr="00A22EBB">
        <w:rPr>
          <w:rFonts w:hint="eastAsia"/>
          <w:sz w:val="24"/>
          <w:szCs w:val="24"/>
        </w:rPr>
        <w:t>委托书</w:t>
      </w:r>
    </w:p>
    <w:p w:rsidR="00A22EBB" w:rsidRPr="00A22EBB" w:rsidRDefault="00A22EBB" w:rsidP="00A22EBB">
      <w:pPr>
        <w:pStyle w:val="a5"/>
        <w:numPr>
          <w:ilvl w:val="0"/>
          <w:numId w:val="1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建设项目的相关审批文件</w:t>
      </w:r>
    </w:p>
    <w:p w:rsidR="00A22EBB" w:rsidRPr="00A22EBB" w:rsidRDefault="00A22EBB" w:rsidP="00A22EBB">
      <w:pPr>
        <w:pStyle w:val="a5"/>
        <w:numPr>
          <w:ilvl w:val="0"/>
          <w:numId w:val="1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建设项目的预评价报告书</w:t>
      </w:r>
    </w:p>
    <w:p w:rsidR="00A22EBB" w:rsidRPr="00A22EBB" w:rsidRDefault="00A22EBB" w:rsidP="00A22EBB">
      <w:pPr>
        <w:pStyle w:val="a5"/>
        <w:numPr>
          <w:ilvl w:val="0"/>
          <w:numId w:val="1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建设项目</w:t>
      </w:r>
      <w:r w:rsidRPr="00A22EBB">
        <w:rPr>
          <w:sz w:val="24"/>
          <w:szCs w:val="24"/>
        </w:rPr>
        <w:t>职业病危害防护设施设计专篇</w:t>
      </w:r>
    </w:p>
    <w:p w:rsidR="00A22EBB" w:rsidRPr="00A22EBB" w:rsidRDefault="00A22EBB" w:rsidP="00A22EBB">
      <w:pPr>
        <w:pStyle w:val="a5"/>
        <w:numPr>
          <w:ilvl w:val="0"/>
          <w:numId w:val="1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建设项目的试运行情况</w:t>
      </w:r>
    </w:p>
    <w:p w:rsidR="00A22EBB" w:rsidRPr="00A22EBB" w:rsidRDefault="00A22EBB" w:rsidP="00A22EBB">
      <w:pPr>
        <w:pStyle w:val="a5"/>
        <w:numPr>
          <w:ilvl w:val="0"/>
          <w:numId w:val="1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建设项目的其他有关资料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厂址选址及其自然条件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总平面布置图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各主要生产装置的工艺流程图及简介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各装置的主要生产设备及主要操作条件和岗位人员，生产设备机械化、自动化、密闭化程度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所使用的各种物料（主料及配料）名称、数量及MSDS材料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化学品储运方式、包装方式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主要产品、副产品的名称及数量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主要的卫生防护设施（防毒、防尘、防噪、防振、防暑等）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个人防护措施（个人防护用品）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职工的职业性健康检查资料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主要的生活卫生设施（休息室、淋浴室等）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职业卫生管理（包括管理机构、规章制度、操作规程、应急预案和措施等）</w:t>
      </w:r>
    </w:p>
    <w:p w:rsidR="00A22EBB" w:rsidRPr="00A22EBB" w:rsidRDefault="00A22EBB" w:rsidP="00A22EBB">
      <w:pPr>
        <w:pStyle w:val="a5"/>
        <w:numPr>
          <w:ilvl w:val="0"/>
          <w:numId w:val="2"/>
        </w:numPr>
        <w:ind w:left="0" w:firstLine="420"/>
        <w:rPr>
          <w:sz w:val="24"/>
          <w:szCs w:val="24"/>
        </w:rPr>
      </w:pPr>
      <w:r w:rsidRPr="00A22EBB">
        <w:rPr>
          <w:rFonts w:hint="eastAsia"/>
          <w:sz w:val="24"/>
          <w:szCs w:val="24"/>
        </w:rPr>
        <w:t>职业卫生经费安排与落实情况</w:t>
      </w:r>
      <w:bookmarkEnd w:id="0"/>
    </w:p>
    <w:sectPr w:rsidR="00A22EBB" w:rsidRPr="00A22EBB" w:rsidSect="00E97A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552" w:rsidRDefault="00DD3552" w:rsidP="00A22EBB">
      <w:pPr>
        <w:spacing w:line="240" w:lineRule="auto"/>
        <w:ind w:firstLine="420"/>
      </w:pPr>
      <w:r>
        <w:separator/>
      </w:r>
    </w:p>
  </w:endnote>
  <w:endnote w:type="continuationSeparator" w:id="0">
    <w:p w:rsidR="00DD3552" w:rsidRDefault="00DD3552" w:rsidP="00A22EB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53E" w:rsidRDefault="00DD355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05" w:rsidRPr="00D53B79" w:rsidRDefault="00DD3552" w:rsidP="00A22EBB">
    <w:pPr>
      <w:ind w:firstLine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53E" w:rsidRDefault="00DD355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552" w:rsidRDefault="00DD3552" w:rsidP="00A22EBB">
      <w:pPr>
        <w:spacing w:line="240" w:lineRule="auto"/>
        <w:ind w:firstLine="420"/>
      </w:pPr>
      <w:r>
        <w:separator/>
      </w:r>
    </w:p>
  </w:footnote>
  <w:footnote w:type="continuationSeparator" w:id="0">
    <w:p w:rsidR="00DD3552" w:rsidRDefault="00DD3552" w:rsidP="00A22EB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53E" w:rsidRDefault="00DD3552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05" w:rsidRPr="00E97A05" w:rsidRDefault="00DD3552" w:rsidP="00A22EBB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53E" w:rsidRDefault="00DD3552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A4CAB"/>
    <w:multiLevelType w:val="hybridMultilevel"/>
    <w:tmpl w:val="1D36F78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EF25D5F"/>
    <w:multiLevelType w:val="hybridMultilevel"/>
    <w:tmpl w:val="9188733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48"/>
    <w:rsid w:val="004C2648"/>
    <w:rsid w:val="00A22EBB"/>
    <w:rsid w:val="00DD3552"/>
    <w:rsid w:val="00E6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913C5-20DD-4525-880C-D41302E4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EBB"/>
    <w:pPr>
      <w:widowControl w:val="0"/>
      <w:spacing w:line="490" w:lineRule="exact"/>
      <w:ind w:firstLineChars="200" w:firstLine="200"/>
      <w:contextualSpacing/>
    </w:pPr>
    <w:rPr>
      <w:rFonts w:eastAsia="仿宋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2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2EBB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2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2EBB"/>
    <w:rPr>
      <w:rFonts w:eastAsia="仿宋_GB2312"/>
      <w:sz w:val="18"/>
      <w:szCs w:val="18"/>
    </w:rPr>
  </w:style>
  <w:style w:type="paragraph" w:styleId="a5">
    <w:name w:val="List Paragraph"/>
    <w:aliases w:val="表格"/>
    <w:basedOn w:val="a"/>
    <w:qFormat/>
    <w:rsid w:val="00A22EBB"/>
    <w:pPr>
      <w:ind w:firstLineChars="0" w:firstLine="0"/>
      <w:contextualSpacing w:val="0"/>
      <w:jc w:val="both"/>
    </w:pPr>
    <w:rPr>
      <w:rFonts w:ascii="仿宋_GB2312" w:hAnsi="仿宋_GB2312" w:cs="仿宋_GB231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Company>CHINA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2018-09-19T03:31:00Z</dcterms:created>
  <dcterms:modified xsi:type="dcterms:W3CDTF">2018-09-19T03:34:00Z</dcterms:modified>
</cp:coreProperties>
</file>